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9" w:rsidRPr="00B238F4" w:rsidRDefault="00E93129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3129" w:rsidRPr="00B238F4" w:rsidRDefault="00E93129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B238F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บทที่</w:t>
      </w:r>
      <w:r w:rsidRPr="00B238F4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3</w:t>
      </w:r>
    </w:p>
    <w:p w:rsidR="00E93129" w:rsidRPr="00B238F4" w:rsidRDefault="00E93129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93129" w:rsidRPr="00B238F4" w:rsidRDefault="00E93129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วิธีการดำเนินการ</w:t>
      </w:r>
    </w:p>
    <w:p w:rsidR="00E93129" w:rsidRPr="00B238F4" w:rsidRDefault="00E93129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การศึกษาประเมินผลครั้งนี้  เป็นการประเมินผลระดับความพึงพอใจของประชาชนในการให้บริการขององค์กรปกครองส่วนท้องถิ่น  โดยใช้ </w:t>
      </w:r>
      <w:proofErr w:type="spellStart"/>
      <w:r w:rsidRPr="00B238F4">
        <w:rPr>
          <w:rFonts w:ascii="TH SarabunPSK" w:hAnsi="TH SarabunPSK" w:cs="TH SarabunPSK"/>
          <w:color w:val="000000"/>
          <w:sz w:val="32"/>
          <w:szCs w:val="32"/>
        </w:rPr>
        <w:t>Stufflebeam</w:t>
      </w:r>
      <w:proofErr w:type="spellEnd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s Model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มีวิธีการดำเนินการ ดังต่อไปนี้</w:t>
      </w:r>
    </w:p>
    <w:p w:rsidR="00E93129" w:rsidRPr="00B238F4" w:rsidRDefault="00E93129" w:rsidP="00E9312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E93129" w:rsidRPr="00B238F4" w:rsidRDefault="00E93129" w:rsidP="00E9312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ประชากรและกลุ่มตัวอย่าง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ประชากรในการประเมินครั้งนี้ คือ ประชากรที่มีครัวเรือนในเขตองค์การบริหารส่วนตำบล       </w:t>
      </w:r>
      <w:proofErr w:type="gramStart"/>
      <w:r w:rsidR="00EB6C49" w:rsidRPr="00B238F4">
        <w:rPr>
          <w:rFonts w:ascii="TH SarabunPSK" w:hAnsi="TH SarabunPSK" w:cs="TH SarabunPSK"/>
          <w:color w:val="000000"/>
          <w:sz w:val="32"/>
          <w:szCs w:val="32"/>
          <w:cs/>
        </w:rPr>
        <w:t>นาหัวบ่อ  อำเภอโพนสวรรค์</w:t>
      </w:r>
      <w:proofErr w:type="gramEnd"/>
      <w:r w:rsidR="00EB6C49"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จังหวัดนครพนม</w:t>
      </w:r>
      <w:r w:rsidR="00EE38A1"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E38A1" w:rsidRPr="00B238F4">
        <w:rPr>
          <w:rFonts w:ascii="TH SarabunPSK" w:hAnsi="TH SarabunPSK" w:cs="TH SarabunPSK"/>
          <w:sz w:val="32"/>
          <w:szCs w:val="32"/>
          <w:cs/>
        </w:rPr>
        <w:t xml:space="preserve"> 6,</w:t>
      </w:r>
      <w:r w:rsidR="00EB6C49" w:rsidRPr="00B238F4">
        <w:rPr>
          <w:rFonts w:ascii="TH SarabunPSK" w:hAnsi="TH SarabunPSK" w:cs="TH SarabunPSK"/>
          <w:sz w:val="32"/>
          <w:szCs w:val="32"/>
          <w:cs/>
        </w:rPr>
        <w:t>040</w:t>
      </w:r>
      <w:r w:rsidR="00EE38A1" w:rsidRPr="00B23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sz w:val="32"/>
          <w:szCs w:val="32"/>
          <w:cs/>
        </w:rPr>
        <w:t>คน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proofErr w:type="gramStart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กลุ่มตัวอย่างในการประเมินครั้งนี้  ได้จากสูตรการคำนวณขนาดตัวอย่างของทาโรยามาเน่</w:t>
      </w:r>
      <w:proofErr w:type="gramEnd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Taro Yamane, 1967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ที่ระดับความคลาดเคลื่อนที่ยอมรับได้ ร้อยละ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0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05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คำนวณได้ตัวอย่างจำนวน</w:t>
      </w:r>
      <w:r w:rsidRPr="00B23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ABA" w:rsidRPr="00B238F4">
        <w:rPr>
          <w:rFonts w:ascii="TH SarabunPSK" w:hAnsi="TH SarabunPSK" w:cs="TH SarabunPSK"/>
          <w:sz w:val="32"/>
          <w:szCs w:val="32"/>
          <w:cs/>
        </w:rPr>
        <w:t>3</w:t>
      </w:r>
      <w:r w:rsidR="00EB6C49" w:rsidRPr="00B238F4">
        <w:rPr>
          <w:rFonts w:ascii="TH SarabunPSK" w:hAnsi="TH SarabunPSK" w:cs="TH SarabunPSK"/>
          <w:sz w:val="32"/>
          <w:szCs w:val="32"/>
          <w:cs/>
        </w:rPr>
        <w:t>76</w:t>
      </w:r>
      <w:r w:rsidRPr="00B238F4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B23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ซึ่งดำเนินการเก็บรวบรวมข้อมูลจากตัวแทนครัวเรือนที่มีอายุ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15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ปี ขึ้นไป โดยวิธีการสุ่มประชากรแบบง่าย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Simple Random Sampling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3129" w:rsidRPr="00B238F4" w:rsidRDefault="00E93129" w:rsidP="00E93129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position w:val="-24"/>
          <w:sz w:val="32"/>
          <w:szCs w:val="32"/>
        </w:rPr>
        <w:object w:dxaOrig="1180" w:dyaOrig="620">
          <v:shape id="_x0000_i1026" type="#_x0000_t75" style="width:57.5pt;height:31.15pt" o:ole="">
            <v:imagedata r:id="rId8" o:title=""/>
          </v:shape>
          <o:OLEObject Type="Embed" ProgID="Equation.3" ShapeID="_x0000_i1026" DrawAspect="Content" ObjectID="_1630845982" r:id="rId9"/>
        </w:object>
      </w:r>
    </w:p>
    <w:p w:rsidR="00E93129" w:rsidRPr="00B238F4" w:rsidRDefault="00E93129" w:rsidP="00E93129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position w:val="-6"/>
          <w:sz w:val="32"/>
          <w:szCs w:val="32"/>
        </w:rPr>
        <w:object w:dxaOrig="200" w:dyaOrig="220">
          <v:shape id="_x0000_i1027" type="#_x0000_t75" style="width:10.2pt;height:10.75pt" o:ole="">
            <v:imagedata r:id="rId10" o:title=""/>
          </v:shape>
          <o:OLEObject Type="Embed" ProgID="Equation.3" ShapeID="_x0000_i1027" DrawAspect="Content" ObjectID="_1630845983" r:id="rId11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 = ขนาดของกลุ่มตัวอย่างที่ต้องการ</w:t>
      </w:r>
    </w:p>
    <w:p w:rsidR="00E93129" w:rsidRPr="00B238F4" w:rsidRDefault="00E93129" w:rsidP="00E93129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position w:val="-6"/>
          <w:sz w:val="32"/>
          <w:szCs w:val="32"/>
        </w:rPr>
        <w:object w:dxaOrig="279" w:dyaOrig="260">
          <v:shape id="_x0000_i1028" type="#_x0000_t75" style="width:14.5pt;height:14.5pt" o:ole="">
            <v:imagedata r:id="rId12" o:title=""/>
          </v:shape>
          <o:OLEObject Type="Embed" ProgID="Equation.3" ShapeID="_x0000_i1028" DrawAspect="Content" ObjectID="_1630845984" r:id="rId13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= ขนาดของประชากร</w:t>
      </w:r>
    </w:p>
    <w:p w:rsidR="00E93129" w:rsidRPr="00B238F4" w:rsidRDefault="00E93129" w:rsidP="00E93129">
      <w:pPr>
        <w:autoSpaceDE w:val="0"/>
        <w:autoSpaceDN w:val="0"/>
        <w:adjustRightInd w:val="0"/>
        <w:spacing w:line="360" w:lineRule="auto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238F4">
        <w:rPr>
          <w:rFonts w:ascii="TH SarabunPSK" w:hAnsi="TH SarabunPSK" w:cs="TH SarabunPSK"/>
          <w:color w:val="000000"/>
          <w:position w:val="-6"/>
          <w:sz w:val="32"/>
          <w:szCs w:val="32"/>
        </w:rPr>
        <w:object w:dxaOrig="180" w:dyaOrig="220">
          <v:shape id="_x0000_i1029" type="#_x0000_t75" style="width:8.05pt;height:10.75pt" o:ole="">
            <v:imagedata r:id="rId14" o:title=""/>
          </v:shape>
          <o:OLEObject Type="Embed" ProgID="Equation.3" ShapeID="_x0000_i1029" DrawAspect="Content" ObjectID="_1630845985" r:id="rId15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 = ความคลาดเคลื่อนของการสุ่มตัวอย่างที่ยอมรับได้</w:t>
      </w:r>
    </w:p>
    <w:p w:rsidR="00E93129" w:rsidRPr="00B238F4" w:rsidRDefault="00E93129" w:rsidP="00E9312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เครื่องมือที่ใช้ในการประเมินผล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เครื่องที่ใช้การประเมินครั้งนี้  เป็นแบบสอบถามแบบมีโครงสร้างและกึ่งโครงสร้าง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Structured and Semi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Structured Questionnaires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ใช้สอบถามตัวแทนครัวเรือน</w:t>
      </w:r>
      <w:r w:rsidR="00CB3CB3"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ๆ ละ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คน ตามจำนวนขนาดตัวอย่าง  เป็นแบบสอบถามถามที่ผู้ประเมินสร้างขึ้น  ตามแนวทางการประเมินผลความพึงพอใจการให้บริการของคณะกรรมการพัฒนาระบบราชการ  และแนวทางการประเมินความพึงพอใจของกรมการปกครองส่วนท้องถิ่น  มีทั้งหมด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ประเด็น จำนวน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26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ส่วนที่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ข้อมูลทั่วไปของผู้รับบริการ  มีลักษณะเป็นแบบสอบถามปลายเปิด ให้เติมคำตอบและปลายปิดเลือกตอบ สอบถามเกี่ยวกับเพศ อายุ ระดับการศึกษา และอาชีพ ลักษณะเป็นแบบตรวจสอบรายการ </w:t>
      </w:r>
      <w:r w:rsidR="00B23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Check List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รวมจำนวน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ส่วนที่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ข้อมูลความพึงพอใจต่อการรับบริการ  ลักษณะแบบสอบถามเป็นแบบปลายปิดมาตรประมาณค่า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ระดับ จำนวน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26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 ครอบคลุมความพึงพอใจด้านขั้นตอนการ จำนวน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D83E5B"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ความพึงพอใจด้านช่องทางการให้บริการ จำนวน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 ความพึงพอใจด้านเจ้าหน้าที่ผู้ให้บริการ จำนวน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 และความ</w:t>
      </w:r>
      <w:r w:rsidR="00B23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พึงพอใจด้านสิ่งอำนวยความสะดวก จำนวน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ส่วนที่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ข้อเสนอแนะต่อการปรับปรุงการให้บริการ  ลักษณะของแบบสอบถามเป็นปลายเปิด</w:t>
      </w:r>
    </w:p>
    <w:p w:rsidR="00E93129" w:rsidRPr="00B238F4" w:rsidRDefault="00E93129" w:rsidP="00E970E3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กระบวนการประเมินผล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สอบถามความต้องการของผู้บริหารในการประเมินผล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ประชุมทีมประเมินผลเบื้องต้น  เพื่อทำความเข้าใจกรอบแนวคิดการประเมินผล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ประชุมผู้เกี่ยวข้องเพื่อทำความเข้าใจเป้าหมาย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การพัฒนากรอบการประเมินผล</w:t>
      </w:r>
    </w:p>
    <w:p w:rsidR="00E93129" w:rsidRPr="00B238F4" w:rsidRDefault="00E93129" w:rsidP="00E93129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สร้างกรอบการประเมินผล โดยใช้แนวทางของ คณะกรรมการพัฒนาระบบราชการ และ</w:t>
      </w:r>
      <w:r w:rsidR="00B23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ผู้ประเมินสร้างขึ้น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พัฒนาผู้เกี่ยวข้องปรับปรุงตัวชี้วัด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Key Performance Indicators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ดำเนินการเก็บรวบรวมข้อมูลและวิเคราะห์ข้อมูล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สรุปและรายงานผลการประเมิน</w:t>
      </w:r>
    </w:p>
    <w:p w:rsidR="00E93129" w:rsidRPr="00B238F4" w:rsidRDefault="00E93129" w:rsidP="00E93129">
      <w:pPr>
        <w:autoSpaceDE w:val="0"/>
        <w:autoSpaceDN w:val="0"/>
        <w:adjustRightInd w:val="0"/>
        <w:spacing w:line="36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นำเสนอผลการศึกษา  และการประเมินต่อหน่วยงานที่เกี่ยวข้อง</w:t>
      </w:r>
    </w:p>
    <w:p w:rsidR="00E93129" w:rsidRPr="00B238F4" w:rsidRDefault="00E93129" w:rsidP="00E9312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นักวิจัยและผู้ช่วยวิจัยดำเนินการสอบถามตัวแทนครัวเรือนที่ระบุเป็นกลุ่มตัวอย่างตามเป้าหมาย</w:t>
      </w:r>
      <w:r w:rsidR="00B23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ที่กำหนดไว้โดยการขอความร่วมมือจากประชาชนที่มาใช้บริการในองค์การบริหารส่วนตำบล</w:t>
      </w:r>
      <w:r w:rsidR="00EB6C49" w:rsidRPr="00B238F4">
        <w:rPr>
          <w:rFonts w:ascii="TH SarabunPSK" w:hAnsi="TH SarabunPSK" w:cs="TH SarabunPSK"/>
          <w:color w:val="000000"/>
          <w:sz w:val="32"/>
          <w:szCs w:val="32"/>
          <w:cs/>
        </w:rPr>
        <w:t>นาหัวบ่อ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23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ตอบแบบสอบถาม</w:t>
      </w:r>
    </w:p>
    <w:p w:rsidR="00E93129" w:rsidRPr="00B238F4" w:rsidRDefault="00E93129" w:rsidP="00E93129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การวิเคราะห์ข้อมูลและการประมวลผล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นักวิจัยและทีมผู้ช่วยวิจัยตรวจสอบความถูกต้องของข้อมูล  นำมาลงรหัสวิเคราะห์ข้อมูลด้วยเครื่องคอมพิวเตอร์  โดยใช้โปรแกรมสำเร็จรูปทางสถิติ  สำหรับการวิจัยทางสังคมศาสตร์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SPSS for WINDOWS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ซึ่งมีการใช้เครื่องมือทางสถิติ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ส่วน ประกอบด้วย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ข้อมูลทั่วไปเกี่ยวกับผู้ตอบแบบสอบถาม นำมาวิเคราะห์ด้วยการหาค่าความถี่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f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ค่าร้อยละ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Percentage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อธิบายสถานภาพของผู้ตอบแบบสอบถาม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ผลการวิเคราะห์ข้อมูลเกี่ยวกับความพึงพอใจ  ในการรับบริการขององค์กรปกครองส่วนท้องถิ่น ผู้ศึกษานำมาวิเคราะห์ด้วยการหาค่าร้อยละ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Percentage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ค่าเฉลี่ยเลขคณิต (</w:t>
      </w:r>
      <w:r w:rsidRPr="00B238F4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60" w:dyaOrig="279">
          <v:shape id="_x0000_i1030" type="#_x0000_t75" style="width:14.5pt;height:14.5pt" o:ole="">
            <v:imagedata r:id="rId16" o:title=""/>
          </v:shape>
          <o:OLEObject Type="Embed" ProgID="Equation.3" ShapeID="_x0000_i1030" DrawAspect="Content" ObjectID="_1630845986" r:id="rId17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ส่วนเบี่ยงเบนมาตรฐาน (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:rsidR="00E93129" w:rsidRPr="00B238F4" w:rsidRDefault="00E93129" w:rsidP="00E93129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การวิเคราะห์ทางสถิติที่สำคัญหลายอย่างถูกนำไปใช้ในการวิเคราะห์ครั้งนี้  เพื่อให้ได้ผลการวิเคราะห์ ที่น่าเชื่อถือ ซึ่งการวิเคราะห์ทางสถิติดังกล่าวสามารถอธิบายได้ ดังนี้</w:t>
      </w:r>
    </w:p>
    <w:p w:rsidR="00E93129" w:rsidRPr="00B238F4" w:rsidRDefault="00E93129" w:rsidP="00E970E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ค่าเฉลี่ยเลขคณิต (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Arithmetic Mean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เป็นการวัดแนวโน้มเข้าสู่ส่วนกลางที่ใช้กันมากที่สุดใช้สัญลักษณ์ </w:t>
      </w:r>
      <w:r w:rsidRPr="00B238F4">
        <w:rPr>
          <w:rFonts w:ascii="TH SarabunPSK" w:hAnsi="TH SarabunPSK" w:cs="TH SarabunPSK"/>
          <w:i/>
          <w:iCs/>
          <w:color w:val="000000"/>
          <w:position w:val="-4"/>
          <w:sz w:val="32"/>
          <w:szCs w:val="32"/>
        </w:rPr>
        <w:object w:dxaOrig="260" w:dyaOrig="279">
          <v:shape id="_x0000_i1031" type="#_x0000_t75" style="width:14.5pt;height:14.5pt" o:ole="">
            <v:imagedata r:id="rId18" o:title=""/>
          </v:shape>
          <o:OLEObject Type="Embed" ProgID="Equation.3" ShapeID="_x0000_i1031" DrawAspect="Content" ObjectID="_1630845987" r:id="rId19"/>
        </w:object>
      </w:r>
      <w:r w:rsidRPr="00B238F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ค่าเฉลี่ยเลขคณิตเป็นค่าที่หาได้  โดยนำผลรวมของข้อมูลทั้งหมดหารด้วยจำนวนข้อมูลทั้งหมด  เมื่อกำหนดให้ </w:t>
      </w:r>
      <w:r w:rsidRPr="00B238F4">
        <w:rPr>
          <w:rFonts w:ascii="TH SarabunPSK" w:hAnsi="TH SarabunPSK" w:cs="TH SarabunPSK"/>
          <w:color w:val="000000"/>
          <w:position w:val="-10"/>
          <w:sz w:val="32"/>
          <w:szCs w:val="32"/>
        </w:rPr>
        <w:object w:dxaOrig="320" w:dyaOrig="340">
          <v:shape id="_x0000_i1032" type="#_x0000_t75" style="width:15.6pt;height:16.1pt" o:ole="">
            <v:imagedata r:id="rId20" o:title=""/>
          </v:shape>
          <o:OLEObject Type="Embed" ProgID="Equation.3" ShapeID="_x0000_i1032" DrawAspect="Content" ObjectID="_1630845988" r:id="rId21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B238F4">
        <w:rPr>
          <w:rFonts w:ascii="TH SarabunPSK" w:hAnsi="TH SarabunPSK" w:cs="TH SarabunPSK"/>
          <w:color w:val="000000"/>
          <w:position w:val="-10"/>
          <w:sz w:val="32"/>
          <w:szCs w:val="32"/>
        </w:rPr>
        <w:object w:dxaOrig="340" w:dyaOrig="340">
          <v:shape id="_x0000_i1033" type="#_x0000_t75" style="width:16.1pt;height:16.1pt" o:ole="">
            <v:imagedata r:id="rId22" o:title=""/>
          </v:shape>
          <o:OLEObject Type="Embed" ProgID="Equation.3" ShapeID="_x0000_i1033" DrawAspect="Content" ObjectID="_1630845989" r:id="rId23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B238F4">
        <w:rPr>
          <w:rFonts w:ascii="TH SarabunPSK" w:hAnsi="TH SarabunPSK" w:cs="TH SarabunPSK"/>
          <w:color w:val="000000"/>
          <w:position w:val="-12"/>
          <w:sz w:val="32"/>
          <w:szCs w:val="32"/>
        </w:rPr>
        <w:object w:dxaOrig="340" w:dyaOrig="360">
          <v:shape id="_x0000_i1034" type="#_x0000_t75" style="width:16.1pt;height:18.8pt" o:ole="">
            <v:imagedata r:id="rId24" o:title=""/>
          </v:shape>
          <o:OLEObject Type="Embed" ProgID="Equation.3" ShapeID="_x0000_i1034" DrawAspect="Content" ObjectID="_1630845990" r:id="rId25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B238F4">
        <w:rPr>
          <w:rFonts w:ascii="TH SarabunPSK" w:hAnsi="TH SarabunPSK" w:cs="TH SarabunPSK"/>
          <w:color w:val="000000"/>
          <w:position w:val="-10"/>
          <w:sz w:val="32"/>
          <w:szCs w:val="32"/>
        </w:rPr>
        <w:object w:dxaOrig="340" w:dyaOrig="340">
          <v:shape id="_x0000_i1035" type="#_x0000_t75" style="width:16.1pt;height:16.1pt" o:ole="">
            <v:imagedata r:id="rId26" o:title=""/>
          </v:shape>
          <o:OLEObject Type="Embed" ProgID="Equation.3" ShapeID="_x0000_i1035" DrawAspect="Content" ObjectID="_1630845991" r:id="rId27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เป็นข้อมูลชุดหนึ่งมี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n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จำนวนค่าเฉลี่ยเลขคณิต คือ </w:t>
      </w:r>
      <w:r w:rsidRPr="00B238F4">
        <w:rPr>
          <w:rFonts w:ascii="TH SarabunPSK" w:hAnsi="TH SarabunPSK" w:cs="TH SarabunPSK"/>
          <w:i/>
          <w:iCs/>
          <w:color w:val="000000"/>
          <w:position w:val="-4"/>
          <w:sz w:val="32"/>
          <w:szCs w:val="32"/>
        </w:rPr>
        <w:object w:dxaOrig="260" w:dyaOrig="279">
          <v:shape id="_x0000_i1036" type="#_x0000_t75" style="width:14.5pt;height:14.5pt" o:ole="">
            <v:imagedata r:id="rId28" o:title=""/>
          </v:shape>
          <o:OLEObject Type="Embed" ProgID="Equation.3" ShapeID="_x0000_i1036" DrawAspect="Content" ObjectID="_1630845992" r:id="rId29"/>
        </w:object>
      </w:r>
      <w:r w:rsidRPr="00B238F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หาได้จาก</w:t>
      </w:r>
    </w:p>
    <w:p w:rsidR="00E93129" w:rsidRPr="00B238F4" w:rsidRDefault="00E93129" w:rsidP="00E9312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position w:val="-24"/>
          <w:sz w:val="32"/>
          <w:szCs w:val="32"/>
        </w:rPr>
        <w:object w:dxaOrig="2299" w:dyaOrig="620">
          <v:shape id="_x0000_i1037" type="#_x0000_t75" style="width:114.45pt;height:31.15pt" o:ole="">
            <v:imagedata r:id="rId30" o:title=""/>
          </v:shape>
          <o:OLEObject Type="Embed" ProgID="Equation.3" ShapeID="_x0000_i1037" DrawAspect="Content" ObjectID="_1630845993" r:id="rId31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=    </w:t>
      </w:r>
      <w:r w:rsidRPr="00B238F4">
        <w:rPr>
          <w:rFonts w:ascii="TH SarabunPSK" w:hAnsi="TH SarabunPSK" w:cs="TH SarabunPSK"/>
          <w:color w:val="000000"/>
          <w:position w:val="-24"/>
          <w:sz w:val="32"/>
          <w:szCs w:val="32"/>
        </w:rPr>
        <w:object w:dxaOrig="660" w:dyaOrig="960">
          <v:shape id="_x0000_i1038" type="#_x0000_t75" style="width:33.3pt;height:48.35pt" o:ole="">
            <v:imagedata r:id="rId32" o:title=""/>
          </v:shape>
          <o:OLEObject Type="Embed" ProgID="Equation.3" ShapeID="_x0000_i1038" DrawAspect="Content" ObjectID="_1630845994" r:id="rId33"/>
        </w:object>
      </w:r>
    </w:p>
    <w:p w:rsidR="00E93129" w:rsidRPr="00B238F4" w:rsidRDefault="00E93129" w:rsidP="00E9312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    </w:t>
      </w:r>
      <w:r w:rsidRPr="00B238F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i/>
          <w:iCs/>
          <w:color w:val="000000"/>
          <w:position w:val="-4"/>
          <w:sz w:val="32"/>
          <w:szCs w:val="32"/>
        </w:rPr>
        <w:object w:dxaOrig="260" w:dyaOrig="279">
          <v:shape id="_x0000_i1039" type="#_x0000_t75" style="width:14.5pt;height:14.5pt" o:ole="">
            <v:imagedata r:id="rId18" o:title=""/>
          </v:shape>
          <o:OLEObject Type="Embed" ProgID="Equation.3" ShapeID="_x0000_i1039" DrawAspect="Content" ObjectID="_1630845995" r:id="rId34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 =  ค่าเฉลี่ยเลขคณิต</w:t>
      </w:r>
    </w:p>
    <w:p w:rsidR="00E93129" w:rsidRPr="00B238F4" w:rsidRDefault="00E93129" w:rsidP="00E93129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n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proofErr w:type="gramStart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=  จำนวนข้อมูลทั้งหมด</w:t>
      </w:r>
      <w:proofErr w:type="gramEnd"/>
    </w:p>
    <w:p w:rsidR="00E93129" w:rsidRPr="00B238F4" w:rsidRDefault="00E93129" w:rsidP="00E93129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position w:val="-10"/>
          <w:sz w:val="32"/>
          <w:szCs w:val="32"/>
        </w:rPr>
        <w:object w:dxaOrig="320" w:dyaOrig="340">
          <v:shape id="_x0000_i1040" type="#_x0000_t75" style="width:15.6pt;height:16.1pt" o:ole="">
            <v:imagedata r:id="rId35" o:title=""/>
          </v:shape>
          <o:OLEObject Type="Embed" ProgID="Equation.3" ShapeID="_x0000_i1040" DrawAspect="Content" ObjectID="_1630845996" r:id="rId36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=  จำนวนข้อมูลแต่ละตัว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238F4">
        <w:rPr>
          <w:rFonts w:ascii="TH SarabunPSK" w:hAnsi="TH SarabunPSK" w:cs="TH SarabunPSK"/>
          <w:color w:val="000000"/>
          <w:sz w:val="32"/>
          <w:szCs w:val="32"/>
        </w:rPr>
        <w:t>i</w:t>
      </w:r>
      <w:proofErr w:type="spellEnd"/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=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1,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2,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3,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n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หรือเขียนอย่างย่อ  คือ</w:t>
      </w:r>
      <w:r w:rsidRPr="00B238F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  </w:t>
      </w:r>
      <w:r w:rsidRPr="00B238F4">
        <w:rPr>
          <w:rFonts w:ascii="TH SarabunPSK" w:hAnsi="TH SarabunPSK" w:cs="TH SarabunPSK"/>
          <w:i/>
          <w:iCs/>
          <w:color w:val="000000"/>
          <w:position w:val="-4"/>
          <w:sz w:val="32"/>
          <w:szCs w:val="32"/>
        </w:rPr>
        <w:object w:dxaOrig="260" w:dyaOrig="279">
          <v:shape id="_x0000_i1041" type="#_x0000_t75" style="width:14.5pt;height:14.5pt" o:ole="">
            <v:imagedata r:id="rId18" o:title=""/>
          </v:shape>
          <o:OLEObject Type="Embed" ProgID="Equation.3" ShapeID="_x0000_i1041" DrawAspect="Content" ObjectID="_1630845997" r:id="rId37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=  </w:t>
      </w:r>
      <w:r w:rsidRPr="00B238F4">
        <w:rPr>
          <w:rFonts w:ascii="TH SarabunPSK" w:hAnsi="TH SarabunPSK" w:cs="TH SarabunPSK"/>
          <w:color w:val="000000"/>
          <w:position w:val="-24"/>
          <w:sz w:val="32"/>
          <w:szCs w:val="32"/>
        </w:rPr>
        <w:object w:dxaOrig="660" w:dyaOrig="680">
          <v:shape id="_x0000_i1042" type="#_x0000_t75" style="width:33.3pt;height:33.85pt" o:ole="">
            <v:imagedata r:id="rId38" o:title=""/>
          </v:shape>
          <o:OLEObject Type="Embed" ProgID="Equation.3" ShapeID="_x0000_i1042" DrawAspect="Content" ObjectID="_1630845998" r:id="rId39"/>
        </w:objec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ฐานนิยม (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Mode</w:t>
      </w:r>
      <w:r w:rsidRPr="00B238F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)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ฐานนิยมเป็นการวัดแนวโน้มเข้าสู่ส่วนกลางอีกแบบหนึ่ง หาได้โดยการพิจารณาว่า ข้อมูลตัวใดซ้ำกันมากที่สุด หรือมีความถี่มาก ข้อมูลตัวนั้น คือ ฐานนิยม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ส่วนเบี่ยงเบนมาตรฐานและแปรปรวน (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Standard Deviation &amp; Variance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การวัดการกระจายด้วยส่วนเบี่ยงเบนมาตรฐานและความแปรปรวน  เป็นที่นิยมใช้กันมากที่สุด  มีลักษณะคล้ายกับส่วนเบี่ยงเบนเฉลี่ยมาก  ปรับปรุงโดยการยกกำลังสองผลต่างระหว่างคะแนนกับค่าเฉลี่ยของข้อมูลชุดนั้นแล้วนำมาหาค่าเฉลี่ย  เราเรียกว่า ความแปรปรวน เขียนสัญลักษณ์แทนด้วย </w:t>
      </w:r>
      <w:r w:rsidRPr="00B238F4">
        <w:rPr>
          <w:rFonts w:ascii="TH SarabunPSK" w:hAnsi="TH SarabunPSK" w:cs="TH SarabunPSK"/>
          <w:color w:val="000000"/>
          <w:position w:val="-6"/>
          <w:sz w:val="32"/>
          <w:szCs w:val="32"/>
        </w:rPr>
        <w:object w:dxaOrig="320" w:dyaOrig="320">
          <v:shape id="_x0000_i1043" type="#_x0000_t75" style="width:15.6pt;height:15.6pt" o:ole="">
            <v:imagedata r:id="rId40" o:title=""/>
          </v:shape>
          <o:OLEObject Type="Embed" ProgID="Equation.3" ShapeID="_x0000_i1043" DrawAspect="Content" ObjectID="_1630845999" r:id="rId41"/>
        </w:objec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และค่ารากที่สองของความแปรปรวน เรียกว่า ส่วนเบี่ยงเบนมาตรฐาน เขียนสัญลักษณ์แทนด้วย </w:t>
      </w:r>
      <w:r w:rsidRPr="00B238F4">
        <w:rPr>
          <w:rFonts w:ascii="TH SarabunPSK" w:hAnsi="TH SarabunPSK" w:cs="TH SarabunPSK"/>
          <w:color w:val="000000"/>
          <w:position w:val="-6"/>
          <w:sz w:val="32"/>
          <w:szCs w:val="32"/>
        </w:rPr>
        <w:object w:dxaOrig="240" w:dyaOrig="220">
          <v:shape id="_x0000_i1044" type="#_x0000_t75" style="width:11.3pt;height:10.75pt" o:ole="">
            <v:imagedata r:id="rId42" o:title=""/>
          </v:shape>
          <o:OLEObject Type="Embed" ProgID="Equation.3" ShapeID="_x0000_i1044" DrawAspect="Content" ObjectID="_1630846000" r:id="rId43"/>
        </w:object>
      </w:r>
    </w:p>
    <w:p w:rsidR="00E93129" w:rsidRPr="00B238F4" w:rsidRDefault="00E93129" w:rsidP="00E93129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การแปลผลการวิเคราะห์ข้อมูล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เกณฑ์การตัดสินผลการวิเคราะห์ค่าเฉลี่ยของคะแนนระดับความพึงพอใจ มีการแปลผลโดยใช้เกณฑ์ค่าเฉลี่ย (บุญชม ศรีสะอาด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,2535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) ดังนี้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00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หมายถึง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ระดับความพึงพอใจอยู่ในระดับ มากที่สุด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หมายถึง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ระดับความพึงพอใจอยู่ในระดับ มาก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ab/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หมายถึง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ระดับความพึงพอใจอยู่ในระดับ ปานกลาง</w:t>
      </w:r>
    </w:p>
    <w:p w:rsidR="00E93129" w:rsidRPr="00B238F4" w:rsidRDefault="00E93129" w:rsidP="00E93129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51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หมายถึง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ab/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ระดับความพึงพอใจอยู่ในระดับ น้อย</w:t>
      </w:r>
    </w:p>
    <w:p w:rsidR="00E93129" w:rsidRPr="00B238F4" w:rsidRDefault="00E93129" w:rsidP="00E93129">
      <w:pPr>
        <w:autoSpaceDE w:val="0"/>
        <w:autoSpaceDN w:val="0"/>
        <w:adjustRightInd w:val="0"/>
        <w:spacing w:line="36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00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หมายถึง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ระดับความพึงพอใจอยู่ในระดับ น้อยที่สุด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เกณฑ์การตัดสินผลการวิเคราะห์ค่าร้อยละของผู้มีความพึงพอใจต่อการให้บริการ มีการแปลผลโดยใช้เกณฑ์ ดังนี้</w:t>
      </w:r>
    </w:p>
    <w:p w:rsidR="00D83E5B" w:rsidRPr="00B238F4" w:rsidRDefault="00E93129" w:rsidP="00D83E5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ค่าคะแนนความพึงพอใจ ที่ระดับ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51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00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ถือว่า มีความพึงพอใจต่อการ</w:t>
      </w:r>
    </w:p>
    <w:p w:rsidR="00E93129" w:rsidRPr="00B238F4" w:rsidRDefault="00E93129" w:rsidP="00D83E5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ให้บริการ</w:t>
      </w:r>
    </w:p>
    <w:p w:rsidR="00D83E5B" w:rsidRPr="00B238F4" w:rsidRDefault="00E93129" w:rsidP="00D83E5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- ค่าคะแนนความพึงพอใจ ที่ระดับ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1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00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ถือว่า ไม่มีความพึงพอใจต่อการ</w:t>
      </w:r>
      <w:r w:rsidR="00B238F4">
        <w:rPr>
          <w:rFonts w:ascii="TH SarabunPSK" w:hAnsi="TH SarabunPSK" w:cs="TH SarabunPSK" w:hint="cs"/>
          <w:color w:val="000000"/>
          <w:sz w:val="32"/>
          <w:szCs w:val="32"/>
          <w:cs/>
        </w:rPr>
        <w:t>ให้บริการ</w:t>
      </w:r>
    </w:p>
    <w:p w:rsidR="00E93129" w:rsidRPr="00B238F4" w:rsidRDefault="00E93129" w:rsidP="00E9312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lastRenderedPageBreak/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proofErr w:type="gramStart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นำค่าเฉลี่ยที่ได้มาเทียบเกณฑ์หาค่าร้อยละตามเกณฑ์การประเมินประสิทธิภาพและประสิทธิผลการปฏิบัติงานราชการ  เพื่อกำหนดประโยชน์ตอบแทนอื่นเป็นกรณีพิเศษ</w:t>
      </w:r>
      <w:proofErr w:type="gramEnd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มิติที่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คือ มิติด้านคุณภาพการให้บริการตามมติเห็นชอบของ ก.จ.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ก.ท. และ ก.อบต. และนำค่าเฉลี่ยที่ได้มาเทียบหาค่าร้อยละจากคะแนนเต็มของแต่ละด้านเพื่อจัดระดับของความพึงพอใจได้ ดังนี้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970"/>
        <w:gridCol w:w="1530"/>
      </w:tblGrid>
      <w:tr w:rsidR="00CD51E4" w:rsidRPr="00B238F4" w:rsidTr="00E46643">
        <w:trPr>
          <w:trHeight w:val="341"/>
        </w:trPr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ind w:left="-113" w:firstLine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ระดับความพึงพอใจ(ร้อยละ)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ind w:lef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มากกว่าร้อยล่ะ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95 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95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90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85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75 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70 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65 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60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55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D51E4" w:rsidRPr="00B238F4" w:rsidTr="00E46643">
        <w:tc>
          <w:tcPr>
            <w:tcW w:w="2155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</w:tc>
        <w:tc>
          <w:tcPr>
            <w:tcW w:w="297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น้อยกว่าร้อยละ</w:t>
            </w:r>
            <w:r w:rsidRPr="00B238F4">
              <w:rPr>
                <w:rFonts w:ascii="TH SarabunPSK" w:hAnsi="TH SarabunPSK" w:cs="TH SarabunPSK"/>
                <w:sz w:val="32"/>
                <w:szCs w:val="32"/>
              </w:rPr>
              <w:t xml:space="preserve"> 50</w:t>
            </w:r>
          </w:p>
        </w:tc>
        <w:tc>
          <w:tcPr>
            <w:tcW w:w="1530" w:type="dxa"/>
          </w:tcPr>
          <w:p w:rsidR="00CD51E4" w:rsidRPr="00B238F4" w:rsidRDefault="00CD51E4" w:rsidP="00E466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8F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CD51E4" w:rsidRPr="00B238F4" w:rsidRDefault="00CD51E4" w:rsidP="00CD51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38F4">
        <w:rPr>
          <w:rFonts w:ascii="TH SarabunPSK" w:hAnsi="TH SarabunPSK" w:cs="TH SarabunPSK"/>
          <w:b/>
          <w:bCs/>
          <w:sz w:val="32"/>
          <w:szCs w:val="32"/>
          <w:cs/>
        </w:rPr>
        <w:t>. ประเมินผลจากข้อมูล เอกสาร หลักฐานต่างๆ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พิจารณาจากผลสำรวจความพึงพอใจของประชาชนเจ้าหน้าที่ของรัฐ หน่วยงานของรัฐ หน่วยงานเอกชนที่มารับบริการหรือติดต่อองค์กรปกครองท้องถิ่นที่ขอรับการประเมิน โดยการจ้างสถาบันการศึกษาระดับอุดมศึกษาระดับอุดมศึกษาจากภายในหรือภายนอกพื้นที่จังหวัดเป็นหน่วยสำรวจ ทั้งนี้ต้องมีการสำรวจและประเมินความพึงพอใจอย่างน้อย 4 งาน เช่น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1. งานด้านบริการกฎหมาย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2. งานด้านทะเบียน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3. งานด้านโยธา การขออนุญาตปลูกสิ่งก่อสร้าง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4. งานด้านสิ่งแวดล้อมและสุขาภิบาล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5. งานด้านการรักษาความสะอาดในที่สาธารณะ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6. งานด้านการศึกษา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7. งานด้านเทศกิจ หรือป้องกันบรรเทาสาธารณภัย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8. งานด้านรายได้ หรือภาษี</w:t>
      </w:r>
      <w:r w:rsidRPr="00B238F4">
        <w:rPr>
          <w:rFonts w:ascii="TH SarabunPSK" w:hAnsi="TH SarabunPSK" w:cs="TH SarabunPSK"/>
          <w:sz w:val="32"/>
          <w:szCs w:val="32"/>
        </w:rPr>
        <w:tab/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9. งานด้านพัฒนาชุมชนและสวัสดิการสังคม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10. งานด้านสาธารณสุข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11. งานด้านอื่นๆ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lastRenderedPageBreak/>
        <w:t>ในการสำรวจและประเมินความพึงพอใจในแต่ละงานอย่างน้อยต้องมีการกำหนดกรอบงานที่จะประเมินประกอบด้วย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1. ความพึงพอใจต่อขั้นตอนการให้บริการ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2. ความพึงพอใจต่อช่องทางการให้บริการ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</w:rPr>
        <w:t>3</w:t>
      </w:r>
      <w:r w:rsidRPr="00B238F4">
        <w:rPr>
          <w:rFonts w:ascii="TH SarabunPSK" w:hAnsi="TH SarabunPSK" w:cs="TH SarabunPSK"/>
          <w:sz w:val="32"/>
          <w:szCs w:val="32"/>
          <w:cs/>
        </w:rPr>
        <w:t>. ความพึงพอใจต่อเจ้าหน้าที่ผู้ให้บริการ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</w:rPr>
        <w:t>4</w:t>
      </w:r>
      <w:r w:rsidRPr="00B238F4">
        <w:rPr>
          <w:rFonts w:ascii="TH SarabunPSK" w:hAnsi="TH SarabunPSK" w:cs="TH SarabunPSK"/>
          <w:sz w:val="32"/>
          <w:szCs w:val="32"/>
          <w:cs/>
        </w:rPr>
        <w:t>. ความพึงพอใจต่อสิ่งอำนวยความสะดวก</w:t>
      </w:r>
    </w:p>
    <w:p w:rsidR="00CD51E4" w:rsidRPr="00B238F4" w:rsidRDefault="00CD51E4" w:rsidP="00CD51E4">
      <w:pPr>
        <w:pStyle w:val="ListParagraph"/>
        <w:numPr>
          <w:ilvl w:val="0"/>
          <w:numId w:val="34"/>
        </w:numPr>
        <w:tabs>
          <w:tab w:val="left" w:pos="447"/>
        </w:tabs>
        <w:spacing w:after="0" w:line="20" w:lineRule="atLeast"/>
        <w:ind w:left="22" w:hanging="22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เอกสาร หลักฐานที่แสดงให้เห็นว่าการดำเนินการของตัวชี้วัด ดังกล่าวได้บรรลุตามข้อมูล เช่น</w:t>
      </w:r>
    </w:p>
    <w:p w:rsidR="00CD51E4" w:rsidRPr="00B238F4" w:rsidRDefault="00CD51E4" w:rsidP="00CD51E4">
      <w:pPr>
        <w:pStyle w:val="ListParagraph"/>
        <w:numPr>
          <w:ilvl w:val="0"/>
          <w:numId w:val="35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หนังสือรับรองผลสรุปคะแนนการประเมินความพึงพอใจจากสถาบันการศึกษา</w:t>
      </w:r>
    </w:p>
    <w:p w:rsidR="00CD51E4" w:rsidRPr="00B238F4" w:rsidRDefault="00CD51E4" w:rsidP="00CD51E4">
      <w:pPr>
        <w:pStyle w:val="ListParagraph"/>
        <w:numPr>
          <w:ilvl w:val="0"/>
          <w:numId w:val="35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แบบสำรวจความพึงพอใจที่ใช้ในการประเมิน</w:t>
      </w:r>
    </w:p>
    <w:p w:rsidR="00CD51E4" w:rsidRPr="00B238F4" w:rsidRDefault="00CD51E4" w:rsidP="00CD51E4">
      <w:pPr>
        <w:pStyle w:val="ListParagraph"/>
        <w:numPr>
          <w:ilvl w:val="0"/>
          <w:numId w:val="35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สถานที่ เอกสาร หรือหลักฐานที่แสดงถึงความพึงพอใจ</w:t>
      </w:r>
    </w:p>
    <w:p w:rsidR="00CD51E4" w:rsidRPr="00B238F4" w:rsidRDefault="00CD51E4" w:rsidP="00CD51E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ตัวอย่างบุคคลที่มีความพึงพอใจต่อการให้บริการสาธารณะ</w:t>
      </w:r>
    </w:p>
    <w:p w:rsidR="00CD51E4" w:rsidRPr="00B238F4" w:rsidRDefault="00CD51E4" w:rsidP="00CD51E4">
      <w:pPr>
        <w:rPr>
          <w:rFonts w:ascii="TH SarabunPSK" w:hAnsi="TH SarabunPSK" w:cs="TH SarabunPSK"/>
          <w:b/>
          <w:bCs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sz w:val="32"/>
          <w:szCs w:val="32"/>
          <w:cs/>
        </w:rPr>
        <w:t>2. สูตรการคำนวณ</w:t>
      </w:r>
    </w:p>
    <w:p w:rsidR="00CD51E4" w:rsidRPr="00B238F4" w:rsidRDefault="00CD51E4" w:rsidP="00CD51E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238F4">
        <w:rPr>
          <w:rFonts w:ascii="TH SarabunPSK" w:hAnsi="TH SarabunPSK" w:cs="TH SarabunPSK"/>
          <w:sz w:val="32"/>
          <w:szCs w:val="32"/>
          <w:u w:val="single"/>
          <w:cs/>
        </w:rPr>
        <w:t>ผลรวมร้อยละของความพึงพอใจทุกด้าน</w:t>
      </w:r>
    </w:p>
    <w:p w:rsidR="00CD51E4" w:rsidRPr="00B238F4" w:rsidRDefault="00CD51E4" w:rsidP="00CD51E4">
      <w:pPr>
        <w:ind w:firstLine="461"/>
        <w:rPr>
          <w:rFonts w:ascii="TH SarabunPSK" w:hAnsi="TH SarabunPSK" w:cs="TH SarabunPSK"/>
          <w:sz w:val="32"/>
          <w:szCs w:val="32"/>
          <w:cs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238F4">
        <w:rPr>
          <w:rFonts w:ascii="TH SarabunPSK" w:hAnsi="TH SarabunPSK" w:cs="TH SarabunPSK"/>
          <w:sz w:val="32"/>
          <w:szCs w:val="32"/>
          <w:cs/>
        </w:rPr>
        <w:tab/>
      </w:r>
      <w:r w:rsidRPr="00B238F4">
        <w:rPr>
          <w:rFonts w:ascii="TH SarabunPSK" w:hAnsi="TH SarabunPSK" w:cs="TH SarabunPSK"/>
          <w:sz w:val="32"/>
          <w:szCs w:val="32"/>
          <w:cs/>
        </w:rPr>
        <w:tab/>
        <w:t xml:space="preserve"> จำนวนงานทั้งหมดที่ประเมิน</w:t>
      </w:r>
    </w:p>
    <w:p w:rsidR="00CD51E4" w:rsidRPr="00B238F4" w:rsidRDefault="00CD51E4" w:rsidP="00CD51E4">
      <w:pPr>
        <w:rPr>
          <w:rFonts w:ascii="TH SarabunPSK" w:hAnsi="TH SarabunPSK" w:cs="TH SarabunPSK"/>
          <w:b/>
          <w:bCs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sz w:val="32"/>
          <w:szCs w:val="32"/>
          <w:cs/>
        </w:rPr>
        <w:t>3. ตัวอย่าง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ในปีงบประมาณ พ.ศ. 2558 องค์กรปกครองส่วนท้องถิ่นได้กำหนดประเมินความพึงพอใจ 4 งาน ได้แก่ งานทะเบียน งานขออนุญาตปลูกสิ่งก่อสร้าง งานด้านสิ่งแวดล้อมและสุขาภิบาล และงานด้านการรักษาความสะอาดในที่สาธารณะ โดยสถาบันการศึกษาได้ประเมินความพึงพอใจแล้วปรากฏว่าได้คะแนนความ</w:t>
      </w:r>
      <w:r w:rsidR="00B238F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238F4">
        <w:rPr>
          <w:rFonts w:ascii="TH SarabunPSK" w:hAnsi="TH SarabunPSK" w:cs="TH SarabunPSK"/>
          <w:sz w:val="32"/>
          <w:szCs w:val="32"/>
          <w:cs/>
        </w:rPr>
        <w:t xml:space="preserve">พึงพอใจในแต่ละงานตามลำดับ ดังนี้ ร้อยละ 75 ร้อยละ 50 ร้อยละ 80 และร้อยละ 90 </w:t>
      </w:r>
    </w:p>
    <w:p w:rsidR="00CD51E4" w:rsidRPr="00B238F4" w:rsidRDefault="00CD51E4" w:rsidP="00CD51E4">
      <w:pPr>
        <w:ind w:firstLine="720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คำนวณ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  <w:cs/>
          </w:rPr>
          <m:t xml:space="preserve"> </m:t>
        </m:r>
      </m:oMath>
    </w:p>
    <w:p w:rsidR="00CD51E4" w:rsidRPr="00B238F4" w:rsidRDefault="00CD51E4" w:rsidP="00CD51E4">
      <w:pPr>
        <w:ind w:firstLine="1736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=</w:t>
      </w:r>
      <w:r w:rsidRPr="00B238F4">
        <w:rPr>
          <w:rFonts w:ascii="TH SarabunPSK" w:hAnsi="TH SarabunPSK" w:cs="TH SarabunPSK"/>
          <w:sz w:val="32"/>
          <w:szCs w:val="32"/>
          <w:u w:val="single"/>
          <w:cs/>
        </w:rPr>
        <w:t>295</w:t>
      </w:r>
      <w:r w:rsidRPr="00B238F4">
        <w:rPr>
          <w:rFonts w:ascii="TH SarabunPSK" w:hAnsi="TH SarabunPSK" w:cs="TH SarabunPSK"/>
          <w:sz w:val="32"/>
          <w:szCs w:val="32"/>
          <w:cs/>
        </w:rPr>
        <w:t>/</w:t>
      </w:r>
      <w:r w:rsidRPr="00B238F4">
        <w:rPr>
          <w:rFonts w:ascii="TH SarabunPSK" w:hAnsi="TH SarabunPSK" w:cs="TH SarabunPSK"/>
          <w:sz w:val="32"/>
          <w:szCs w:val="32"/>
        </w:rPr>
        <w:t>4</w:t>
      </w:r>
    </w:p>
    <w:p w:rsidR="00CD51E4" w:rsidRPr="00B238F4" w:rsidRDefault="00CD51E4" w:rsidP="00CD51E4">
      <w:pPr>
        <w:ind w:firstLine="1779"/>
        <w:rPr>
          <w:rFonts w:ascii="TH SarabunPSK" w:hAnsi="TH SarabunPSK" w:cs="TH SarabunPSK"/>
          <w:iCs/>
          <w:sz w:val="32"/>
          <w:szCs w:val="32"/>
        </w:rPr>
      </w:pPr>
      <w:r w:rsidRPr="00B238F4">
        <w:rPr>
          <w:rFonts w:ascii="TH SarabunPSK" w:hAnsi="TH SarabunPSK" w:cs="TH SarabunPSK"/>
          <w:sz w:val="32"/>
          <w:szCs w:val="32"/>
          <w:cs/>
        </w:rPr>
        <w:t>=</w:t>
      </w:r>
      <w:r w:rsidRPr="00B238F4">
        <w:rPr>
          <w:rFonts w:ascii="TH SarabunPSK" w:hAnsi="TH SarabunPSK" w:cs="TH SarabunPSK"/>
          <w:iCs/>
          <w:sz w:val="32"/>
          <w:szCs w:val="32"/>
        </w:rPr>
        <w:t>73</w:t>
      </w:r>
      <w:r w:rsidRPr="00B238F4">
        <w:rPr>
          <w:rFonts w:ascii="TH SarabunPSK" w:hAnsi="TH SarabunPSK" w:cs="TH SarabunPSK"/>
          <w:iCs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iCs/>
          <w:sz w:val="32"/>
          <w:szCs w:val="32"/>
        </w:rPr>
        <w:t xml:space="preserve">75 </w:t>
      </w:r>
      <w:r w:rsidRPr="00B238F4">
        <w:rPr>
          <w:rFonts w:ascii="TH SarabunPSK" w:hAnsi="TH SarabunPSK" w:cs="TH SarabunPSK"/>
          <w:iCs/>
          <w:sz w:val="32"/>
          <w:szCs w:val="32"/>
          <w:cs/>
        </w:rPr>
        <w:t>%</w:t>
      </w:r>
    </w:p>
    <w:p w:rsidR="00CD51E4" w:rsidRPr="00B238F4" w:rsidRDefault="00CD51E4" w:rsidP="00CD51E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i/>
          <w:sz w:val="32"/>
          <w:szCs w:val="32"/>
          <w:cs/>
        </w:rPr>
        <w:t xml:space="preserve">คะแนนที่ได้  </w:t>
      </w:r>
      <w:r w:rsidRPr="00B238F4">
        <w:rPr>
          <w:rFonts w:ascii="TH SarabunPSK" w:hAnsi="TH SarabunPSK" w:cs="TH SarabunPSK"/>
          <w:iCs/>
          <w:sz w:val="32"/>
          <w:szCs w:val="32"/>
          <w:cs/>
        </w:rPr>
        <w:t>=</w:t>
      </w:r>
      <w:r w:rsidRPr="00B238F4">
        <w:rPr>
          <w:rFonts w:ascii="TH SarabunPSK" w:hAnsi="TH SarabunPSK" w:cs="TH SarabunPSK"/>
          <w:i/>
          <w:sz w:val="32"/>
          <w:szCs w:val="32"/>
          <w:cs/>
        </w:rPr>
        <w:t xml:space="preserve">  </w:t>
      </w:r>
      <w:r w:rsidRPr="00B238F4">
        <w:rPr>
          <w:rFonts w:ascii="TH SarabunPSK" w:hAnsi="TH SarabunPSK" w:cs="TH SarabunPSK"/>
          <w:iCs/>
          <w:sz w:val="32"/>
          <w:szCs w:val="32"/>
        </w:rPr>
        <w:t>5</w:t>
      </w:r>
      <w:r w:rsidRPr="00B238F4">
        <w:rPr>
          <w:rFonts w:ascii="TH SarabunPSK" w:hAnsi="TH SarabunPSK" w:cs="TH SarabunPSK"/>
          <w:i/>
          <w:sz w:val="32"/>
          <w:szCs w:val="32"/>
          <w:cs/>
        </w:rPr>
        <w:t xml:space="preserve"> คะแนน</w:t>
      </w:r>
    </w:p>
    <w:p w:rsidR="00CD51E4" w:rsidRPr="00B238F4" w:rsidRDefault="00CD51E4" w:rsidP="00CD51E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สำหรับข้อมูลที่ได้จากคำถามปลายเปิด-</w:t>
      </w:r>
      <w:proofErr w:type="gramStart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ปิด  ได้ทำการรวบรวมข้อมูลทั้งหมด</w:t>
      </w:r>
      <w:proofErr w:type="gramEnd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และดำเนินการวิเคราะห์ข้อมูล  ด้วยการจัดจำแนกประเภทข้อความที่มีลักษณะเหมือนกันหรือคล้ายคลึงกันให้อยู่ในประเภทเดียวกัน</w:t>
      </w:r>
      <w:bookmarkStart w:id="0" w:name="_GoBack"/>
      <w:bookmarkEnd w:id="0"/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จากนั้นวิเคราะห์เนื้อหาของข้อมูลและนำเสนอในรูปแบบความเรียง</w:t>
      </w:r>
    </w:p>
    <w:p w:rsidR="00CD51E4" w:rsidRPr="00B238F4" w:rsidRDefault="00CD51E4" w:rsidP="00CD51E4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 </w:t>
      </w:r>
      <w:r w:rsidRPr="00B238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การนำเสนอข้อมูล</w:t>
      </w:r>
    </w:p>
    <w:p w:rsidR="00CD51E4" w:rsidRPr="00B238F4" w:rsidRDefault="00CD51E4" w:rsidP="00CD51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8F4">
        <w:rPr>
          <w:rFonts w:ascii="TH SarabunPSK" w:hAnsi="TH SarabunPSK" w:cs="TH SarabunPSK"/>
          <w:color w:val="000000"/>
          <w:sz w:val="32"/>
          <w:szCs w:val="32"/>
          <w:cs/>
        </w:rPr>
        <w:t>นำเสนอการวิเคราะห์ข้อมูลแบบตาราง และการพรรณนา</w:t>
      </w:r>
    </w:p>
    <w:p w:rsidR="00CD51E4" w:rsidRPr="00B238F4" w:rsidRDefault="00CD51E4" w:rsidP="00CD51E4">
      <w:pPr>
        <w:rPr>
          <w:rFonts w:ascii="TH SarabunPSK" w:hAnsi="TH SarabunPSK" w:cs="TH SarabunPSK"/>
          <w:sz w:val="32"/>
          <w:szCs w:val="32"/>
          <w:cs/>
        </w:rPr>
      </w:pPr>
    </w:p>
    <w:p w:rsidR="00BE68E5" w:rsidRPr="00B238F4" w:rsidRDefault="00BE68E5" w:rsidP="00C8247B">
      <w:pPr>
        <w:rPr>
          <w:rFonts w:ascii="TH SarabunPSK" w:hAnsi="TH SarabunPSK" w:cs="TH SarabunPSK"/>
          <w:sz w:val="32"/>
          <w:szCs w:val="32"/>
          <w:cs/>
        </w:rPr>
      </w:pPr>
    </w:p>
    <w:sectPr w:rsidR="00BE68E5" w:rsidRPr="00B238F4" w:rsidSect="00943F83">
      <w:headerReference w:type="even" r:id="rId44"/>
      <w:headerReference w:type="default" r:id="rId45"/>
      <w:footerReference w:type="default" r:id="rId46"/>
      <w:pgSz w:w="11906" w:h="16838"/>
      <w:pgMar w:top="1418" w:right="1134" w:bottom="1021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B1" w:rsidRDefault="00455BB1">
      <w:r>
        <w:separator/>
      </w:r>
    </w:p>
  </w:endnote>
  <w:endnote w:type="continuationSeparator" w:id="0">
    <w:p w:rsidR="00455BB1" w:rsidRDefault="0045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55" w:rsidRPr="00231479" w:rsidRDefault="00E20BD5" w:rsidP="00B63055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คณะเทคโนโลยีอุตสาหกรรม มหาวิทยาลัยนครพนม</w:t>
    </w:r>
  </w:p>
  <w:p w:rsidR="006B22DB" w:rsidRDefault="006B22DB" w:rsidP="006B22DB">
    <w:pPr>
      <w:pStyle w:val="Footer"/>
      <w:pBdr>
        <w:top w:val="single" w:sz="4" w:space="1" w:color="auto"/>
      </w:pBdr>
    </w:pPr>
  </w:p>
  <w:p w:rsidR="00E20BD5" w:rsidRDefault="00E20B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B1" w:rsidRDefault="00455BB1">
      <w:r>
        <w:separator/>
      </w:r>
    </w:p>
  </w:footnote>
  <w:footnote w:type="continuationSeparator" w:id="0">
    <w:p w:rsidR="00455BB1" w:rsidRDefault="0045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E9" w:rsidRDefault="002055E9" w:rsidP="00EB3A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5E9" w:rsidRDefault="002055E9" w:rsidP="00830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C" w:rsidRPr="00B238F4" w:rsidRDefault="00687A45" w:rsidP="00444508">
    <w:pPr>
      <w:pStyle w:val="Header"/>
      <w:rPr>
        <w:rFonts w:ascii="TH SarabunPSK" w:hAnsi="TH SarabunPSK" w:cs="TH SarabunPSK"/>
        <w:sz w:val="32"/>
        <w:szCs w:val="32"/>
      </w:rPr>
    </w:pPr>
    <w:r w:rsidRPr="00444508">
      <w:rPr>
        <w:rFonts w:ascii="TH Niramit AS" w:hAnsi="TH Niramit AS" w:cs="TH Niramit AS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474877B" wp14:editId="057E36C1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68605" cy="359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_20080516134842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508">
      <w:rPr>
        <w:rFonts w:ascii="TH Niramit AS" w:hAnsi="TH Niramit AS" w:cs="TH Niramit AS"/>
        <w:noProof/>
        <w:sz w:val="32"/>
        <w:szCs w:val="32"/>
        <w:cs/>
      </w:rPr>
      <w:t xml:space="preserve">         </w:t>
    </w:r>
    <w:r w:rsidR="00E20BD5" w:rsidRPr="00B238F4">
      <w:rPr>
        <w:rFonts w:ascii="TH SarabunPSK" w:hAnsi="TH SarabunPSK" w:cs="TH SarabunPSK"/>
        <w:noProof/>
        <w:sz w:val="32"/>
        <w:szCs w:val="32"/>
        <w:cs/>
      </w:rPr>
      <w:t>ความพึงพอใจของประชาชนต่</w:t>
    </w:r>
    <w:r w:rsidR="00C8247B" w:rsidRPr="00B238F4">
      <w:rPr>
        <w:rFonts w:ascii="TH SarabunPSK" w:hAnsi="TH SarabunPSK" w:cs="TH SarabunPSK"/>
        <w:noProof/>
        <w:sz w:val="32"/>
        <w:szCs w:val="32"/>
        <w:cs/>
      </w:rPr>
      <w:t>อการใช้บริการขององค์การบริ</w:t>
    </w:r>
    <w:r w:rsidR="00E20BD5" w:rsidRPr="00B238F4">
      <w:rPr>
        <w:rFonts w:ascii="TH SarabunPSK" w:hAnsi="TH SarabunPSK" w:cs="TH SarabunPSK"/>
        <w:noProof/>
        <w:sz w:val="32"/>
        <w:szCs w:val="32"/>
        <w:cs/>
      </w:rPr>
      <w:t>หารส่วนตำ</w:t>
    </w:r>
    <w:r w:rsidR="00E93129" w:rsidRPr="00B238F4">
      <w:rPr>
        <w:rFonts w:ascii="TH SarabunPSK" w:hAnsi="TH SarabunPSK" w:cs="TH SarabunPSK"/>
        <w:noProof/>
        <w:sz w:val="32"/>
        <w:szCs w:val="32"/>
        <w:cs/>
      </w:rPr>
      <w:t>บล</w:t>
    </w:r>
    <w:r w:rsidR="00965ADB" w:rsidRPr="00B238F4">
      <w:rPr>
        <w:rFonts w:ascii="TH SarabunPSK" w:hAnsi="TH SarabunPSK" w:cs="TH SarabunPSK"/>
        <w:noProof/>
        <w:sz w:val="32"/>
        <w:szCs w:val="32"/>
        <w:cs/>
      </w:rPr>
      <w:t>นาหัวบ่อ</w:t>
    </w:r>
    <w:r w:rsidR="00E93129" w:rsidRPr="00B238F4">
      <w:rPr>
        <w:rFonts w:ascii="TH SarabunPSK" w:hAnsi="TH SarabunPSK" w:cs="TH SarabunPSK"/>
        <w:noProof/>
        <w:sz w:val="32"/>
        <w:szCs w:val="32"/>
        <w:cs/>
      </w:rPr>
      <w:t xml:space="preserve">    </w:t>
    </w:r>
    <w:r w:rsidR="00E20BD5" w:rsidRPr="00B238F4">
      <w:rPr>
        <w:rFonts w:ascii="TH SarabunPSK" w:hAnsi="TH SarabunPSK" w:cs="TH SarabunPSK"/>
        <w:noProof/>
        <w:sz w:val="32"/>
        <w:szCs w:val="32"/>
        <w:cs/>
      </w:rPr>
      <w:t xml:space="preserve"> </w:t>
    </w:r>
    <w:r w:rsidR="00E20BD5" w:rsidRPr="00B238F4">
      <w:rPr>
        <w:rFonts w:ascii="TH SarabunPSK" w:hAnsi="TH SarabunPSK" w:cs="TH SarabunPSK"/>
        <w:sz w:val="32"/>
        <w:szCs w:val="32"/>
        <w:cs/>
      </w:rPr>
      <w:t xml:space="preserve">  </w:t>
    </w:r>
    <w:r w:rsidR="0047140C" w:rsidRPr="00B238F4">
      <w:rPr>
        <w:rFonts w:ascii="TH SarabunPSK" w:hAnsi="TH SarabunPSK" w:cs="TH SarabunPSK"/>
        <w:sz w:val="32"/>
        <w:szCs w:val="32"/>
        <w:cs/>
      </w:rPr>
      <w:t xml:space="preserve"> </w:t>
    </w:r>
    <w:r w:rsidR="00B238F4">
      <w:rPr>
        <w:rFonts w:ascii="TH SarabunPSK" w:hAnsi="TH SarabunPSK" w:cs="TH SarabunPSK" w:hint="cs"/>
        <w:sz w:val="32"/>
        <w:szCs w:val="32"/>
        <w:cs/>
      </w:rPr>
      <w:t xml:space="preserve">          </w:t>
    </w:r>
    <w:r w:rsidR="00CD51E4" w:rsidRPr="00B238F4">
      <w:rPr>
        <w:rFonts w:ascii="TH SarabunPSK" w:hAnsi="TH SarabunPSK" w:cs="TH SarabunPSK"/>
        <w:sz w:val="32"/>
        <w:szCs w:val="32"/>
      </w:rPr>
      <w:t>3</w:t>
    </w:r>
    <w:r w:rsidR="0047140C" w:rsidRPr="00B238F4">
      <w:rPr>
        <w:rFonts w:ascii="TH SarabunPSK" w:hAnsi="TH SarabunPSK" w:cs="TH SarabunPSK"/>
        <w:sz w:val="32"/>
        <w:szCs w:val="32"/>
        <w:cs/>
      </w:rPr>
      <w:t>-</w:t>
    </w:r>
    <w:r w:rsidR="0047140C" w:rsidRPr="00B238F4">
      <w:rPr>
        <w:rFonts w:ascii="TH SarabunPSK" w:hAnsi="TH SarabunPSK" w:cs="TH SarabunPSK"/>
        <w:sz w:val="32"/>
        <w:szCs w:val="32"/>
      </w:rPr>
      <w:fldChar w:fldCharType="begin"/>
    </w:r>
    <w:r w:rsidR="0047140C" w:rsidRPr="00B238F4">
      <w:rPr>
        <w:rFonts w:ascii="TH SarabunPSK" w:hAnsi="TH SarabunPSK" w:cs="TH SarabunPSK"/>
        <w:sz w:val="32"/>
        <w:szCs w:val="32"/>
      </w:rPr>
      <w:instrText xml:space="preserve"> PAGE   \</w:instrText>
    </w:r>
    <w:r w:rsidR="0047140C" w:rsidRPr="00B238F4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47140C" w:rsidRPr="00B238F4">
      <w:rPr>
        <w:rFonts w:ascii="TH SarabunPSK" w:hAnsi="TH SarabunPSK" w:cs="TH SarabunPSK"/>
        <w:sz w:val="32"/>
        <w:szCs w:val="32"/>
      </w:rPr>
      <w:instrText xml:space="preserve">MERGEFORMAT </w:instrText>
    </w:r>
    <w:r w:rsidR="0047140C" w:rsidRPr="00B238F4">
      <w:rPr>
        <w:rFonts w:ascii="TH SarabunPSK" w:hAnsi="TH SarabunPSK" w:cs="TH SarabunPSK"/>
        <w:sz w:val="32"/>
        <w:szCs w:val="32"/>
      </w:rPr>
      <w:fldChar w:fldCharType="separate"/>
    </w:r>
    <w:r w:rsidR="00B238F4">
      <w:rPr>
        <w:rFonts w:ascii="TH SarabunPSK" w:hAnsi="TH SarabunPSK" w:cs="TH SarabunPSK"/>
        <w:noProof/>
        <w:sz w:val="32"/>
        <w:szCs w:val="32"/>
      </w:rPr>
      <w:t>5</w:t>
    </w:r>
    <w:r w:rsidR="0047140C" w:rsidRPr="00B238F4">
      <w:rPr>
        <w:rFonts w:ascii="TH SarabunPSK" w:hAnsi="TH SarabunPSK" w:cs="TH SarabunPSK"/>
        <w:sz w:val="32"/>
        <w:szCs w:val="32"/>
      </w:rPr>
      <w:fldChar w:fldCharType="end"/>
    </w:r>
  </w:p>
  <w:p w:rsidR="002055E9" w:rsidRPr="00444508" w:rsidRDefault="00455BB1" w:rsidP="00444508">
    <w:pPr>
      <w:pStyle w:val="Header"/>
      <w:rPr>
        <w:rFonts w:ascii="TH Niramit AS" w:hAnsi="TH Niramit AS" w:cs="TH Niramit AS"/>
        <w:sz w:val="28"/>
        <w:szCs w:val="28"/>
      </w:rPr>
    </w:pPr>
    <w:r w:rsidRPr="00B238F4">
      <w:rPr>
        <w:rFonts w:ascii="TH SarabunPSK" w:hAnsi="TH SarabunPSK" w:cs="TH SarabunPSK"/>
        <w:b/>
        <w:bCs/>
        <w:sz w:val="32"/>
        <w:szCs w:val="32"/>
      </w:rPr>
      <w:pict>
        <v:rect id="_x0000_i1045" style="width:453.55pt;height:1.5pt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BD10264_"/>
      </v:shape>
    </w:pict>
  </w:numPicBullet>
  <w:abstractNum w:abstractNumId="0" w15:restartNumberingAfterBreak="0">
    <w:nsid w:val="048F0501"/>
    <w:multiLevelType w:val="hybridMultilevel"/>
    <w:tmpl w:val="718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BAB"/>
    <w:multiLevelType w:val="multilevel"/>
    <w:tmpl w:val="5E34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16364"/>
    <w:multiLevelType w:val="hybridMultilevel"/>
    <w:tmpl w:val="C41C0EF4"/>
    <w:lvl w:ilvl="0" w:tplc="157C85AE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6939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020AA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2DFB"/>
    <w:multiLevelType w:val="hybridMultilevel"/>
    <w:tmpl w:val="E9F049B6"/>
    <w:lvl w:ilvl="0" w:tplc="5BFAE77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22AD"/>
    <w:multiLevelType w:val="hybridMultilevel"/>
    <w:tmpl w:val="B57C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A6D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42F93"/>
    <w:multiLevelType w:val="hybridMultilevel"/>
    <w:tmpl w:val="4A5E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0685"/>
    <w:multiLevelType w:val="multilevel"/>
    <w:tmpl w:val="CD1C2F88"/>
    <w:lvl w:ilvl="0">
      <w:start w:val="1"/>
      <w:numFmt w:val="decimal"/>
      <w:lvlText w:val="%1"/>
      <w:lvlJc w:val="left"/>
      <w:pPr>
        <w:ind w:left="360" w:hanging="360"/>
      </w:pPr>
      <w:rPr>
        <w:rFonts w:ascii="TH Niramit AS" w:hAnsi="TH Niramit AS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Niramit AS" w:hAnsi="TH Niramit AS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H Niramit AS" w:hAnsi="TH Niramit AS" w:hint="default"/>
        <w:b w:val="0"/>
        <w:sz w:val="32"/>
      </w:rPr>
    </w:lvl>
  </w:abstractNum>
  <w:abstractNum w:abstractNumId="10" w15:restartNumberingAfterBreak="0">
    <w:nsid w:val="1DD52BE2"/>
    <w:multiLevelType w:val="hybridMultilevel"/>
    <w:tmpl w:val="E530DF68"/>
    <w:lvl w:ilvl="0" w:tplc="03901500">
      <w:start w:val="3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 w15:restartNumberingAfterBreak="0">
    <w:nsid w:val="1DE63F92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614C7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53979"/>
    <w:multiLevelType w:val="hybridMultilevel"/>
    <w:tmpl w:val="7CA2DFE6"/>
    <w:lvl w:ilvl="0" w:tplc="A252C502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2B9F311B"/>
    <w:multiLevelType w:val="hybridMultilevel"/>
    <w:tmpl w:val="C880552A"/>
    <w:lvl w:ilvl="0" w:tplc="BE32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06953"/>
    <w:multiLevelType w:val="hybridMultilevel"/>
    <w:tmpl w:val="EF62020A"/>
    <w:lvl w:ilvl="0" w:tplc="663A3C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21FB"/>
    <w:multiLevelType w:val="hybridMultilevel"/>
    <w:tmpl w:val="05E6A554"/>
    <w:lvl w:ilvl="0" w:tplc="9940A156">
      <w:start w:val="1"/>
      <w:numFmt w:val="bullet"/>
      <w:lvlText w:val="-"/>
      <w:lvlJc w:val="left"/>
      <w:pPr>
        <w:ind w:left="1211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4347443"/>
    <w:multiLevelType w:val="hybridMultilevel"/>
    <w:tmpl w:val="DB98D1FC"/>
    <w:lvl w:ilvl="0" w:tplc="B2B2EEC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56D4B8D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E72C1"/>
    <w:multiLevelType w:val="hybridMultilevel"/>
    <w:tmpl w:val="3F2A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556A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B6394"/>
    <w:multiLevelType w:val="hybridMultilevel"/>
    <w:tmpl w:val="E38624E4"/>
    <w:lvl w:ilvl="0" w:tplc="C7408E9E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4C5E03B4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35E17"/>
    <w:multiLevelType w:val="hybridMultilevel"/>
    <w:tmpl w:val="E3C242A4"/>
    <w:lvl w:ilvl="0" w:tplc="A008C6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64FE"/>
    <w:multiLevelType w:val="multilevel"/>
    <w:tmpl w:val="6E7E73A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1CB2277"/>
    <w:multiLevelType w:val="singleLevel"/>
    <w:tmpl w:val="CCA20CD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7" w15:restartNumberingAfterBreak="0">
    <w:nsid w:val="53680F38"/>
    <w:multiLevelType w:val="singleLevel"/>
    <w:tmpl w:val="1B40CC4E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584477E6"/>
    <w:multiLevelType w:val="hybridMultilevel"/>
    <w:tmpl w:val="B6D47E3A"/>
    <w:lvl w:ilvl="0" w:tplc="46E88E4E">
      <w:start w:val="1"/>
      <w:numFmt w:val="thaiLett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9" w15:restartNumberingAfterBreak="0">
    <w:nsid w:val="59821D1E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97932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60732"/>
    <w:multiLevelType w:val="hybridMultilevel"/>
    <w:tmpl w:val="F3F0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B04E8"/>
    <w:multiLevelType w:val="hybridMultilevel"/>
    <w:tmpl w:val="309C5A3C"/>
    <w:lvl w:ilvl="0" w:tplc="8884B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72D81"/>
    <w:multiLevelType w:val="hybridMultilevel"/>
    <w:tmpl w:val="BFE2DF1E"/>
    <w:lvl w:ilvl="0" w:tplc="0409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7D5E58BE"/>
    <w:multiLevelType w:val="multilevel"/>
    <w:tmpl w:val="3194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8"/>
  </w:num>
  <w:num w:numId="7">
    <w:abstractNumId w:val="34"/>
  </w:num>
  <w:num w:numId="8">
    <w:abstractNumId w:val="18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29"/>
  </w:num>
  <w:num w:numId="14">
    <w:abstractNumId w:val="4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3"/>
  </w:num>
  <w:num w:numId="20">
    <w:abstractNumId w:val="32"/>
  </w:num>
  <w:num w:numId="21">
    <w:abstractNumId w:val="10"/>
  </w:num>
  <w:num w:numId="22">
    <w:abstractNumId w:val="26"/>
  </w:num>
  <w:num w:numId="23">
    <w:abstractNumId w:val="27"/>
  </w:num>
  <w:num w:numId="24">
    <w:abstractNumId w:val="28"/>
  </w:num>
  <w:num w:numId="25">
    <w:abstractNumId w:val="14"/>
  </w:num>
  <w:num w:numId="26">
    <w:abstractNumId w:val="31"/>
  </w:num>
  <w:num w:numId="27">
    <w:abstractNumId w:val="15"/>
  </w:num>
  <w:num w:numId="28">
    <w:abstractNumId w:val="9"/>
  </w:num>
  <w:num w:numId="29">
    <w:abstractNumId w:val="30"/>
  </w:num>
  <w:num w:numId="30">
    <w:abstractNumId w:val="16"/>
  </w:num>
  <w:num w:numId="31">
    <w:abstractNumId w:val="7"/>
  </w:num>
  <w:num w:numId="32">
    <w:abstractNumId w:val="20"/>
  </w:num>
  <w:num w:numId="33">
    <w:abstractNumId w:val="23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006010"/>
    <w:rsid w:val="000251CF"/>
    <w:rsid w:val="00040FE4"/>
    <w:rsid w:val="000C32FE"/>
    <w:rsid w:val="000E5F64"/>
    <w:rsid w:val="000F0BFD"/>
    <w:rsid w:val="000F2448"/>
    <w:rsid w:val="00196C17"/>
    <w:rsid w:val="001A7A36"/>
    <w:rsid w:val="001D5006"/>
    <w:rsid w:val="001E3DCE"/>
    <w:rsid w:val="001F4B20"/>
    <w:rsid w:val="002055E9"/>
    <w:rsid w:val="00255A4A"/>
    <w:rsid w:val="00256536"/>
    <w:rsid w:val="00260F2C"/>
    <w:rsid w:val="002641E1"/>
    <w:rsid w:val="0029183F"/>
    <w:rsid w:val="002A456F"/>
    <w:rsid w:val="002A5CDA"/>
    <w:rsid w:val="002B2957"/>
    <w:rsid w:val="002B6530"/>
    <w:rsid w:val="00320363"/>
    <w:rsid w:val="0032360C"/>
    <w:rsid w:val="00334AC6"/>
    <w:rsid w:val="003629D1"/>
    <w:rsid w:val="0036710B"/>
    <w:rsid w:val="003725EB"/>
    <w:rsid w:val="003767EC"/>
    <w:rsid w:val="00376C6A"/>
    <w:rsid w:val="00390D8F"/>
    <w:rsid w:val="00397BBF"/>
    <w:rsid w:val="003A1107"/>
    <w:rsid w:val="003A46E4"/>
    <w:rsid w:val="003B620B"/>
    <w:rsid w:val="003D668F"/>
    <w:rsid w:val="003E20E9"/>
    <w:rsid w:val="003E3026"/>
    <w:rsid w:val="003F3A30"/>
    <w:rsid w:val="00432B29"/>
    <w:rsid w:val="00444508"/>
    <w:rsid w:val="004504D0"/>
    <w:rsid w:val="00455BB1"/>
    <w:rsid w:val="0047140C"/>
    <w:rsid w:val="004750C3"/>
    <w:rsid w:val="004851E3"/>
    <w:rsid w:val="00492FD9"/>
    <w:rsid w:val="004B5F7F"/>
    <w:rsid w:val="00506522"/>
    <w:rsid w:val="00517648"/>
    <w:rsid w:val="00535900"/>
    <w:rsid w:val="00554088"/>
    <w:rsid w:val="0058226C"/>
    <w:rsid w:val="005919D3"/>
    <w:rsid w:val="005942EA"/>
    <w:rsid w:val="005B2280"/>
    <w:rsid w:val="005B239A"/>
    <w:rsid w:val="005D6D71"/>
    <w:rsid w:val="005D6EA3"/>
    <w:rsid w:val="005E00DD"/>
    <w:rsid w:val="005E071A"/>
    <w:rsid w:val="00600718"/>
    <w:rsid w:val="00621392"/>
    <w:rsid w:val="00626106"/>
    <w:rsid w:val="00663E37"/>
    <w:rsid w:val="006669B3"/>
    <w:rsid w:val="00674F7E"/>
    <w:rsid w:val="00682C9C"/>
    <w:rsid w:val="00685B1F"/>
    <w:rsid w:val="00687A45"/>
    <w:rsid w:val="006B22DB"/>
    <w:rsid w:val="006F6275"/>
    <w:rsid w:val="007261AD"/>
    <w:rsid w:val="00736E7E"/>
    <w:rsid w:val="007C6CE3"/>
    <w:rsid w:val="007C732A"/>
    <w:rsid w:val="007D6F44"/>
    <w:rsid w:val="007D7ABA"/>
    <w:rsid w:val="007F2FE2"/>
    <w:rsid w:val="0083070F"/>
    <w:rsid w:val="00842A26"/>
    <w:rsid w:val="00844CE1"/>
    <w:rsid w:val="00847E3E"/>
    <w:rsid w:val="0085200B"/>
    <w:rsid w:val="00853485"/>
    <w:rsid w:val="00857B40"/>
    <w:rsid w:val="00876E7B"/>
    <w:rsid w:val="0087791B"/>
    <w:rsid w:val="00890BA4"/>
    <w:rsid w:val="008A6B60"/>
    <w:rsid w:val="008E2D3A"/>
    <w:rsid w:val="009053DB"/>
    <w:rsid w:val="00926EFC"/>
    <w:rsid w:val="0092703F"/>
    <w:rsid w:val="009410B0"/>
    <w:rsid w:val="00943F83"/>
    <w:rsid w:val="009473E8"/>
    <w:rsid w:val="0095089B"/>
    <w:rsid w:val="0095266C"/>
    <w:rsid w:val="00965ADB"/>
    <w:rsid w:val="00973455"/>
    <w:rsid w:val="009748FD"/>
    <w:rsid w:val="009876E6"/>
    <w:rsid w:val="009A0FC3"/>
    <w:rsid w:val="009A778D"/>
    <w:rsid w:val="009B12B4"/>
    <w:rsid w:val="009E277A"/>
    <w:rsid w:val="009F5DC6"/>
    <w:rsid w:val="009F74DD"/>
    <w:rsid w:val="00A028BC"/>
    <w:rsid w:val="00A44C47"/>
    <w:rsid w:val="00A7045E"/>
    <w:rsid w:val="00A70B4B"/>
    <w:rsid w:val="00AB4046"/>
    <w:rsid w:val="00AB45DA"/>
    <w:rsid w:val="00AE44FF"/>
    <w:rsid w:val="00B21BE9"/>
    <w:rsid w:val="00B238F4"/>
    <w:rsid w:val="00B261D8"/>
    <w:rsid w:val="00B35AA5"/>
    <w:rsid w:val="00B43537"/>
    <w:rsid w:val="00B515B7"/>
    <w:rsid w:val="00B63055"/>
    <w:rsid w:val="00B845A6"/>
    <w:rsid w:val="00BA3E1C"/>
    <w:rsid w:val="00BA6212"/>
    <w:rsid w:val="00BC4A15"/>
    <w:rsid w:val="00BE68E5"/>
    <w:rsid w:val="00BE721C"/>
    <w:rsid w:val="00BF2733"/>
    <w:rsid w:val="00BF4F8D"/>
    <w:rsid w:val="00C01E92"/>
    <w:rsid w:val="00C10300"/>
    <w:rsid w:val="00C12464"/>
    <w:rsid w:val="00C2093A"/>
    <w:rsid w:val="00C24782"/>
    <w:rsid w:val="00C33E1B"/>
    <w:rsid w:val="00C417DE"/>
    <w:rsid w:val="00C74F12"/>
    <w:rsid w:val="00C8247B"/>
    <w:rsid w:val="00CA4105"/>
    <w:rsid w:val="00CA460B"/>
    <w:rsid w:val="00CB3CB3"/>
    <w:rsid w:val="00CB6E23"/>
    <w:rsid w:val="00CD51E4"/>
    <w:rsid w:val="00CE07F5"/>
    <w:rsid w:val="00CE0EF5"/>
    <w:rsid w:val="00CE6999"/>
    <w:rsid w:val="00D119C3"/>
    <w:rsid w:val="00D65FE4"/>
    <w:rsid w:val="00D83378"/>
    <w:rsid w:val="00D83E5B"/>
    <w:rsid w:val="00D9120F"/>
    <w:rsid w:val="00DA4477"/>
    <w:rsid w:val="00DA6D27"/>
    <w:rsid w:val="00DC1152"/>
    <w:rsid w:val="00DD5AFB"/>
    <w:rsid w:val="00DF1D7D"/>
    <w:rsid w:val="00E20BD5"/>
    <w:rsid w:val="00E24D0E"/>
    <w:rsid w:val="00E32034"/>
    <w:rsid w:val="00E325E5"/>
    <w:rsid w:val="00E34754"/>
    <w:rsid w:val="00E46643"/>
    <w:rsid w:val="00E51EE5"/>
    <w:rsid w:val="00E56EC4"/>
    <w:rsid w:val="00E605DE"/>
    <w:rsid w:val="00E93129"/>
    <w:rsid w:val="00E970E3"/>
    <w:rsid w:val="00EA5D2A"/>
    <w:rsid w:val="00EB3AF9"/>
    <w:rsid w:val="00EB599B"/>
    <w:rsid w:val="00EB5A97"/>
    <w:rsid w:val="00EB6C49"/>
    <w:rsid w:val="00EC0E0E"/>
    <w:rsid w:val="00EC15CB"/>
    <w:rsid w:val="00EC2AB0"/>
    <w:rsid w:val="00EE38A1"/>
    <w:rsid w:val="00EF4A76"/>
    <w:rsid w:val="00F5402D"/>
    <w:rsid w:val="00F61CDC"/>
    <w:rsid w:val="00F6693B"/>
    <w:rsid w:val="00F7718B"/>
    <w:rsid w:val="00F82249"/>
    <w:rsid w:val="00F8619D"/>
    <w:rsid w:val="00F9676E"/>
    <w:rsid w:val="00FB099E"/>
    <w:rsid w:val="00FC5A7C"/>
    <w:rsid w:val="00FE0A22"/>
    <w:rsid w:val="00FE0CFE"/>
    <w:rsid w:val="00FE3A05"/>
    <w:rsid w:val="00FE51B3"/>
    <w:rsid w:val="00FE6751"/>
    <w:rsid w:val="00FF1C77"/>
    <w:rsid w:val="00FF390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27731"/>
  <w15:docId w15:val="{A9CB2B37-9ADA-4F18-A7E5-453512C5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FE0C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0CFE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0CF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0CF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7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PlainText">
    <w:name w:val="Plain Text"/>
    <w:basedOn w:val="Normal"/>
    <w:rsid w:val="00C417DE"/>
    <w:rPr>
      <w:rFonts w:ascii="Cordia New" w:eastAsia="Cordia New" w:hAnsi="Cordia New" w:cs="Cordia New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9"/>
    <w:rPr>
      <w:sz w:val="24"/>
      <w:szCs w:val="24"/>
    </w:rPr>
  </w:style>
  <w:style w:type="character" w:styleId="PageNumber">
    <w:name w:val="page number"/>
    <w:basedOn w:val="DefaultParagraphFont"/>
    <w:rsid w:val="0083070F"/>
  </w:style>
  <w:style w:type="paragraph" w:styleId="Footer">
    <w:name w:val="footer"/>
    <w:basedOn w:val="Normal"/>
    <w:link w:val="Foot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A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20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E277A"/>
    <w:rPr>
      <w:i/>
      <w:iCs/>
    </w:rPr>
  </w:style>
  <w:style w:type="paragraph" w:styleId="ListParagraph">
    <w:name w:val="List Paragraph"/>
    <w:basedOn w:val="Normal"/>
    <w:uiPriority w:val="34"/>
    <w:qFormat/>
    <w:rsid w:val="0062610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626106"/>
    <w:rPr>
      <w:color w:val="0000FF"/>
      <w:u w:val="single"/>
    </w:rPr>
  </w:style>
  <w:style w:type="character" w:styleId="FollowedHyperlink">
    <w:name w:val="FollowedHyperlink"/>
    <w:basedOn w:val="DefaultParagraphFont"/>
    <w:rsid w:val="00626106"/>
    <w:rPr>
      <w:color w:val="800080"/>
      <w:u w:val="single"/>
    </w:rPr>
  </w:style>
  <w:style w:type="paragraph" w:customStyle="1" w:styleId="Default">
    <w:name w:val="Default"/>
    <w:rsid w:val="003E20E9"/>
    <w:pPr>
      <w:autoSpaceDE w:val="0"/>
      <w:autoSpaceDN w:val="0"/>
      <w:adjustRightInd w:val="0"/>
    </w:pPr>
    <w:rPr>
      <w:rFonts w:ascii="BrowalliaUPC" w:eastAsia="Calibri" w:hAnsi="BrowalliaUPC" w:cs="BrowalliaUPC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3E20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20E9"/>
    <w:pPr>
      <w:spacing w:after="200" w:line="276" w:lineRule="auto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E9"/>
    <w:rPr>
      <w:rFonts w:ascii="Calibri" w:eastAsia="Calibri" w:hAnsi="Calibri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20E9"/>
    <w:rPr>
      <w:rFonts w:ascii="Calibri" w:eastAsia="Calibri" w:hAnsi="Calibri"/>
      <w:b/>
      <w:bCs/>
      <w:szCs w:val="25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0E9"/>
    <w:rPr>
      <w:rFonts w:ascii="Tahoma" w:hAnsi="Tahoma"/>
      <w:lang w:val="x-none" w:eastAsia="x-none"/>
    </w:rPr>
  </w:style>
  <w:style w:type="paragraph" w:styleId="Revision">
    <w:name w:val="Revision"/>
    <w:hidden/>
    <w:uiPriority w:val="99"/>
    <w:semiHidden/>
    <w:rsid w:val="003E20E9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C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FE0CF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E0C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FE0CFE"/>
    <w:rPr>
      <w:rFonts w:ascii="Calibri" w:eastAsia="Times New Roman" w:hAnsi="Calibri" w:cs="Cordia New"/>
      <w:i/>
      <w:iCs/>
      <w:sz w:val="24"/>
      <w:szCs w:val="30"/>
    </w:rPr>
  </w:style>
  <w:style w:type="table" w:styleId="LightList-Accent3">
    <w:name w:val="Light List Accent 3"/>
    <w:basedOn w:val="TableNormal"/>
    <w:uiPriority w:val="61"/>
    <w:rsid w:val="00FE0CF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TableGrid">
    <w:name w:val="Table Grid"/>
    <w:basedOn w:val="TableNormal"/>
    <w:uiPriority w:val="39"/>
    <w:rsid w:val="005942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3319-55E7-4798-95FE-03430E59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8284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http://www.nesdb.go.th/?tabid=139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http://www.ldd.go.th/Thai-tml/05022007/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MTE</dc:creator>
  <cp:keywords/>
  <dc:description/>
  <cp:lastModifiedBy>HP-025</cp:lastModifiedBy>
  <cp:revision>7</cp:revision>
  <cp:lastPrinted>2019-08-28T03:21:00Z</cp:lastPrinted>
  <dcterms:created xsi:type="dcterms:W3CDTF">2019-08-27T04:24:00Z</dcterms:created>
  <dcterms:modified xsi:type="dcterms:W3CDTF">2019-09-24T08:05:00Z</dcterms:modified>
</cp:coreProperties>
</file>